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jc w:val="center"/>
        <w:outlineLvl w:val="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投标邀请</w:t>
      </w:r>
    </w:p>
    <w:p>
      <w:pPr>
        <w:spacing w:line="48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lang w:eastAsia="zh-CN"/>
        </w:rPr>
        <w:t>四川中采项目管理有限公司受自贡航空产业投资集团有限责任公司委托</w:t>
      </w:r>
      <w:r>
        <w:rPr>
          <w:rFonts w:hint="eastAsia" w:ascii="宋体" w:hAnsi="宋体" w:eastAsia="宋体" w:cs="宋体"/>
          <w:color w:val="auto"/>
          <w:sz w:val="24"/>
        </w:rPr>
        <w:t>，拟通过公开招标方式确定</w:t>
      </w:r>
      <w:r>
        <w:rPr>
          <w:rFonts w:hint="eastAsia" w:ascii="宋体" w:hAnsi="宋体" w:eastAsia="宋体" w:cs="宋体"/>
          <w:color w:val="auto"/>
          <w:sz w:val="24"/>
          <w:highlight w:val="none"/>
          <w:lang w:val="en-US" w:eastAsia="zh-CN"/>
        </w:rPr>
        <w:t>2025年年度</w:t>
      </w:r>
      <w:r>
        <w:rPr>
          <w:rFonts w:hint="eastAsia" w:ascii="宋体" w:hAnsi="宋体" w:eastAsia="宋体" w:cs="宋体"/>
          <w:color w:val="auto"/>
          <w:sz w:val="24"/>
          <w:highlight w:val="none"/>
          <w:lang w:eastAsia="zh-CN"/>
        </w:rPr>
        <w:t>造价咨询机构</w:t>
      </w:r>
      <w:r>
        <w:rPr>
          <w:rFonts w:hint="eastAsia" w:ascii="宋体" w:hAnsi="宋体" w:eastAsia="宋体" w:cs="宋体"/>
          <w:color w:val="auto"/>
          <w:sz w:val="24"/>
          <w:highlight w:val="none"/>
        </w:rPr>
        <w:t>进入</w:t>
      </w:r>
      <w:r>
        <w:rPr>
          <w:rFonts w:hint="eastAsia" w:ascii="宋体" w:hAnsi="宋体" w:eastAsia="宋体" w:cs="宋体"/>
          <w:color w:val="auto"/>
          <w:sz w:val="24"/>
          <w:highlight w:val="none"/>
          <w:lang w:eastAsia="zh-CN"/>
        </w:rPr>
        <w:t>自贡航空产业投资集团有限责任公司造价咨询机构</w:t>
      </w:r>
      <w:r>
        <w:rPr>
          <w:rFonts w:hint="eastAsia" w:ascii="宋体" w:hAnsi="宋体" w:eastAsia="宋体" w:cs="宋体"/>
          <w:color w:val="auto"/>
          <w:sz w:val="24"/>
          <w:highlight w:val="none"/>
        </w:rPr>
        <w:t>库，负责公司相关项目的委托</w:t>
      </w:r>
      <w:r>
        <w:rPr>
          <w:rFonts w:hint="eastAsia" w:ascii="宋体" w:hAnsi="宋体" w:eastAsia="宋体" w:cs="宋体"/>
          <w:color w:val="auto"/>
          <w:sz w:val="24"/>
          <w:highlight w:val="none"/>
          <w:lang w:eastAsia="zh-CN"/>
        </w:rPr>
        <w:t>造价咨询</w:t>
      </w:r>
      <w:r>
        <w:rPr>
          <w:rFonts w:hint="eastAsia" w:ascii="宋体" w:hAnsi="宋体" w:eastAsia="宋体" w:cs="宋体"/>
          <w:color w:val="auto"/>
          <w:sz w:val="24"/>
          <w:highlight w:val="none"/>
        </w:rPr>
        <w:t>服务事宜。</w:t>
      </w:r>
    </w:p>
    <w:p>
      <w:pPr>
        <w:pStyle w:val="6"/>
        <w:spacing w:before="0" w:line="480" w:lineRule="exact"/>
        <w:ind w:firstLine="482" w:firstLineChars="200"/>
        <w:rPr>
          <w:rFonts w:hint="eastAsia" w:ascii="宋体" w:hAnsi="宋体" w:eastAsia="宋体" w:cs="宋体"/>
          <w:b/>
          <w:color w:val="auto"/>
          <w:sz w:val="24"/>
          <w:szCs w:val="24"/>
          <w:highlight w:val="none"/>
        </w:rPr>
      </w:pPr>
      <w:bookmarkStart w:id="0" w:name="_Toc179632529"/>
      <w:bookmarkStart w:id="1" w:name="_Toc12431"/>
      <w:bookmarkStart w:id="2" w:name="_Toc144974481"/>
      <w:bookmarkStart w:id="3" w:name="_Toc152045513"/>
      <w:bookmarkStart w:id="4" w:name="_Toc152042289"/>
      <w:bookmarkStart w:id="5" w:name="_Toc83"/>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、项目概况与招标范围</w:t>
      </w:r>
      <w:bookmarkEnd w:id="0"/>
      <w:bookmarkEnd w:id="1"/>
      <w:bookmarkEnd w:id="2"/>
      <w:bookmarkEnd w:id="3"/>
      <w:bookmarkEnd w:id="4"/>
      <w:bookmarkEnd w:id="5"/>
    </w:p>
    <w:p>
      <w:pPr>
        <w:numPr>
          <w:ilvl w:val="0"/>
          <w:numId w:val="1"/>
        </w:numPr>
        <w:spacing w:line="48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bookmarkStart w:id="6" w:name="OLE_LINK1"/>
      <w:r>
        <w:rPr>
          <w:rFonts w:hint="eastAsia" w:ascii="宋体" w:hAnsi="宋体" w:eastAsia="宋体" w:cs="宋体"/>
          <w:bCs/>
          <w:color w:val="auto"/>
          <w:sz w:val="24"/>
          <w:highlight w:val="none"/>
          <w:lang w:eastAsia="zh-CN"/>
        </w:rPr>
        <w:t>自贡航空产业投资集团有限责任公司2025年年度造价咨询机构储备库</w:t>
      </w:r>
      <w:bookmarkEnd w:id="6"/>
      <w:r>
        <w:rPr>
          <w:rFonts w:hint="eastAsia" w:ascii="宋体" w:hAnsi="宋体" w:eastAsia="宋体" w:cs="宋体"/>
          <w:bCs/>
          <w:color w:val="auto"/>
          <w:sz w:val="24"/>
          <w:highlight w:val="none"/>
        </w:rPr>
        <w:t>。</w:t>
      </w:r>
    </w:p>
    <w:p>
      <w:pPr>
        <w:numPr>
          <w:ilvl w:val="0"/>
          <w:numId w:val="1"/>
        </w:numPr>
        <w:spacing w:line="48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招标范围</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5年</w:t>
      </w:r>
      <w:r>
        <w:rPr>
          <w:rFonts w:hint="eastAsia" w:ascii="宋体" w:hAnsi="宋体" w:eastAsia="宋体" w:cs="宋体"/>
          <w:bCs/>
          <w:color w:val="auto"/>
          <w:sz w:val="24"/>
          <w:highlight w:val="none"/>
        </w:rPr>
        <w:t>年度</w:t>
      </w:r>
      <w:r>
        <w:rPr>
          <w:rFonts w:hint="eastAsia" w:ascii="宋体" w:hAnsi="宋体" w:eastAsia="宋体" w:cs="宋体"/>
          <w:bCs/>
          <w:color w:val="auto"/>
          <w:sz w:val="24"/>
          <w:highlight w:val="none"/>
          <w:lang w:eastAsia="zh-CN"/>
        </w:rPr>
        <w:t>自贡航空产业投资集团有限责任公司</w:t>
      </w:r>
      <w:r>
        <w:rPr>
          <w:rFonts w:hint="eastAsia" w:ascii="宋体" w:hAnsi="宋体" w:eastAsia="宋体" w:cs="宋体"/>
          <w:bCs/>
          <w:color w:val="auto"/>
          <w:sz w:val="24"/>
          <w:highlight w:val="none"/>
        </w:rPr>
        <w:t>招标人委托的</w:t>
      </w:r>
      <w:r>
        <w:rPr>
          <w:rFonts w:hint="eastAsia" w:ascii="宋体" w:hAnsi="宋体" w:eastAsia="宋体" w:cs="宋体"/>
          <w:bCs/>
          <w:color w:val="auto"/>
          <w:sz w:val="24"/>
          <w:highlight w:val="none"/>
          <w:lang w:eastAsia="zh-CN"/>
        </w:rPr>
        <w:t>造价咨询</w:t>
      </w:r>
      <w:r>
        <w:rPr>
          <w:rFonts w:hint="eastAsia" w:ascii="宋体" w:hAnsi="宋体" w:eastAsia="宋体" w:cs="宋体"/>
          <w:bCs/>
          <w:color w:val="auto"/>
          <w:sz w:val="24"/>
          <w:highlight w:val="none"/>
        </w:rPr>
        <w:t>服务。</w:t>
      </w:r>
    </w:p>
    <w:p>
      <w:pPr>
        <w:numPr>
          <w:ilvl w:val="0"/>
          <w:numId w:val="1"/>
        </w:numPr>
        <w:spacing w:line="48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服务期限：</w:t>
      </w:r>
      <w:r>
        <w:rPr>
          <w:rFonts w:hint="eastAsia" w:ascii="宋体" w:hAnsi="宋体" w:eastAsia="宋体" w:cs="宋体"/>
          <w:bCs/>
          <w:color w:val="auto"/>
          <w:sz w:val="24"/>
          <w:highlight w:val="none"/>
          <w:lang w:eastAsia="zh-CN"/>
        </w:rPr>
        <w:t>一</w:t>
      </w:r>
      <w:r>
        <w:rPr>
          <w:rFonts w:hint="eastAsia" w:ascii="宋体" w:hAnsi="宋体" w:eastAsia="宋体" w:cs="宋体"/>
          <w:bCs/>
          <w:color w:val="auto"/>
          <w:sz w:val="24"/>
          <w:highlight w:val="none"/>
        </w:rPr>
        <w:t>年。</w:t>
      </w:r>
    </w:p>
    <w:p>
      <w:pPr>
        <w:pStyle w:val="6"/>
        <w:spacing w:before="0" w:line="480" w:lineRule="exact"/>
        <w:ind w:firstLine="482" w:firstLineChars="200"/>
        <w:rPr>
          <w:rFonts w:hint="eastAsia" w:ascii="宋体" w:hAnsi="宋体" w:eastAsia="宋体" w:cs="宋体"/>
          <w:b/>
          <w:color w:val="auto"/>
          <w:sz w:val="24"/>
          <w:szCs w:val="24"/>
        </w:rPr>
      </w:pPr>
      <w:bookmarkStart w:id="7" w:name="_Toc4658"/>
      <w:bookmarkStart w:id="8" w:name="_Toc152045514"/>
      <w:bookmarkStart w:id="9" w:name="_Toc144974482"/>
      <w:bookmarkStart w:id="10" w:name="_Toc179632530"/>
      <w:bookmarkStart w:id="11" w:name="_Toc24937"/>
      <w:bookmarkStart w:id="12" w:name="_Toc152042290"/>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、投标人资格要求</w:t>
      </w:r>
      <w:bookmarkEnd w:id="7"/>
      <w:bookmarkEnd w:id="8"/>
      <w:bookmarkEnd w:id="9"/>
      <w:bookmarkEnd w:id="10"/>
      <w:bookmarkEnd w:id="11"/>
      <w:bookmarkEnd w:id="12"/>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3" w:name="_Toc9080"/>
      <w:bookmarkStart w:id="14" w:name="_Toc629"/>
      <w:bookmarkStart w:id="15" w:name="_Toc31507"/>
      <w:bookmarkStart w:id="16" w:name="_Toc6968"/>
      <w:bookmarkStart w:id="17" w:name="_Toc26254"/>
      <w:bookmarkStart w:id="18" w:name="_Toc3820"/>
      <w:bookmarkStart w:id="19" w:name="_Hlk34335495"/>
      <w:bookmarkStart w:id="20" w:name="_Toc179632531"/>
      <w:bookmarkStart w:id="21" w:name="_Toc152042291"/>
      <w:bookmarkStart w:id="22" w:name="_Toc152045515"/>
      <w:bookmarkStart w:id="23" w:name="_Toc144974483"/>
      <w:r>
        <w:rPr>
          <w:rFonts w:hint="eastAsia" w:ascii="宋体" w:hAnsi="宋体" w:eastAsia="宋体" w:cs="宋体"/>
          <w:bCs/>
          <w:color w:val="auto"/>
          <w:sz w:val="24"/>
          <w:szCs w:val="24"/>
        </w:rPr>
        <w:t>在中华人民共和国境内注册的独立法人企业；</w:t>
      </w:r>
      <w:bookmarkEnd w:id="13"/>
      <w:bookmarkEnd w:id="14"/>
      <w:bookmarkEnd w:id="15"/>
      <w:bookmarkEnd w:id="16"/>
      <w:bookmarkEnd w:id="17"/>
      <w:bookmarkEnd w:id="18"/>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4" w:name="_Toc16725"/>
      <w:bookmarkStart w:id="25" w:name="_Toc23504"/>
      <w:bookmarkStart w:id="26" w:name="_Toc21205"/>
      <w:bookmarkStart w:id="27" w:name="_Toc7836"/>
      <w:bookmarkStart w:id="28" w:name="_Toc23315"/>
      <w:bookmarkStart w:id="29" w:name="_Toc7367"/>
      <w:r>
        <w:rPr>
          <w:rFonts w:hint="eastAsia" w:ascii="宋体" w:hAnsi="宋体" w:eastAsia="宋体" w:cs="宋体"/>
          <w:bCs/>
          <w:color w:val="auto"/>
          <w:sz w:val="24"/>
          <w:szCs w:val="24"/>
        </w:rPr>
        <w:t>具有良好的商业信誉和健全的财务会计制度；</w:t>
      </w:r>
      <w:bookmarkEnd w:id="24"/>
      <w:bookmarkEnd w:id="25"/>
      <w:bookmarkEnd w:id="26"/>
      <w:bookmarkEnd w:id="27"/>
      <w:bookmarkEnd w:id="28"/>
      <w:bookmarkEnd w:id="29"/>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0" w:name="_Toc16109"/>
      <w:bookmarkStart w:id="31" w:name="_Toc31339"/>
      <w:bookmarkStart w:id="32" w:name="_Toc4572"/>
      <w:bookmarkStart w:id="33" w:name="_Toc31430"/>
      <w:bookmarkStart w:id="34" w:name="_Toc16125"/>
      <w:bookmarkStart w:id="35" w:name="_Toc19818"/>
      <w:r>
        <w:rPr>
          <w:rFonts w:hint="eastAsia" w:ascii="宋体" w:hAnsi="宋体" w:eastAsia="宋体" w:cs="宋体"/>
          <w:bCs/>
          <w:color w:val="auto"/>
          <w:sz w:val="24"/>
          <w:szCs w:val="24"/>
        </w:rPr>
        <w:t>具有履行合同所必须的设备和专业技术能力；</w:t>
      </w:r>
      <w:bookmarkEnd w:id="30"/>
      <w:bookmarkEnd w:id="31"/>
      <w:bookmarkEnd w:id="32"/>
      <w:bookmarkEnd w:id="33"/>
      <w:bookmarkEnd w:id="34"/>
      <w:bookmarkEnd w:id="35"/>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6" w:name="_Toc2057"/>
      <w:bookmarkStart w:id="37" w:name="_Toc8841"/>
      <w:bookmarkStart w:id="38" w:name="_Toc24387"/>
      <w:bookmarkStart w:id="39" w:name="_Toc20987"/>
      <w:bookmarkStart w:id="40" w:name="_Toc29597"/>
      <w:bookmarkStart w:id="41" w:name="_Toc1407"/>
      <w:r>
        <w:rPr>
          <w:rFonts w:hint="eastAsia" w:ascii="宋体" w:hAnsi="宋体" w:eastAsia="宋体" w:cs="宋体"/>
          <w:bCs/>
          <w:color w:val="auto"/>
          <w:sz w:val="24"/>
          <w:szCs w:val="24"/>
        </w:rPr>
        <w:t>具有依法缴纳税收和社会保障资金的良好记录(提供202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年以来任意一个月的公司纳税及社保缴纳证明的截图）；</w:t>
      </w:r>
      <w:bookmarkEnd w:id="36"/>
      <w:bookmarkEnd w:id="37"/>
      <w:bookmarkEnd w:id="38"/>
      <w:bookmarkEnd w:id="39"/>
      <w:bookmarkEnd w:id="40"/>
      <w:bookmarkEnd w:id="41"/>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42" w:name="_Toc407"/>
      <w:bookmarkStart w:id="43" w:name="_Toc13721"/>
      <w:bookmarkStart w:id="44" w:name="_Toc28844"/>
      <w:bookmarkStart w:id="45" w:name="_Toc18124"/>
      <w:bookmarkStart w:id="46" w:name="_Toc21065"/>
      <w:bookmarkStart w:id="47" w:name="_Toc4092"/>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年1月1</w:t>
      </w:r>
      <w:r>
        <w:rPr>
          <w:rFonts w:hint="eastAsia" w:ascii="宋体" w:hAnsi="宋体" w:eastAsia="宋体" w:cs="宋体"/>
          <w:bCs/>
          <w:color w:val="auto"/>
          <w:sz w:val="24"/>
          <w:szCs w:val="24"/>
        </w:rPr>
        <w:t>日至今，在“信用中国”内未列入严重违法失信业名单（黑名单）信息。</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年1月1</w:t>
      </w:r>
      <w:r>
        <w:rPr>
          <w:rFonts w:hint="eastAsia" w:ascii="宋体" w:hAnsi="宋体" w:eastAsia="宋体" w:cs="宋体"/>
          <w:bCs/>
          <w:color w:val="auto"/>
          <w:sz w:val="24"/>
          <w:szCs w:val="24"/>
        </w:rPr>
        <w:t>日至今，未被</w:t>
      </w:r>
      <w:r>
        <w:rPr>
          <w:rFonts w:hint="eastAsia" w:ascii="宋体" w:hAnsi="宋体" w:eastAsia="宋体" w:cs="宋体"/>
          <w:bCs/>
          <w:color w:val="auto"/>
          <w:sz w:val="24"/>
          <w:szCs w:val="24"/>
          <w:lang w:eastAsia="zh-CN"/>
        </w:rPr>
        <w:t>自贡航空产业投资集团有限责任公司</w:t>
      </w:r>
      <w:r>
        <w:rPr>
          <w:rFonts w:hint="eastAsia" w:ascii="宋体" w:hAnsi="宋体" w:eastAsia="宋体" w:cs="宋体"/>
          <w:bCs/>
          <w:color w:val="auto"/>
          <w:sz w:val="24"/>
          <w:szCs w:val="24"/>
        </w:rPr>
        <w:t>列入不良供应商。</w:t>
      </w:r>
      <w:bookmarkEnd w:id="42"/>
      <w:bookmarkEnd w:id="43"/>
      <w:bookmarkEnd w:id="44"/>
      <w:bookmarkEnd w:id="45"/>
      <w:bookmarkEnd w:id="46"/>
      <w:bookmarkEnd w:id="47"/>
    </w:p>
    <w:bookmarkEnd w:id="19"/>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48" w:name="_Toc15080"/>
      <w:bookmarkStart w:id="49" w:name="_Toc25715"/>
      <w:bookmarkStart w:id="50" w:name="_Toc3841"/>
      <w:bookmarkStart w:id="51" w:name="_Toc144"/>
      <w:bookmarkStart w:id="52" w:name="_Toc29461"/>
      <w:bookmarkStart w:id="53" w:name="_Toc5016"/>
      <w:r>
        <w:rPr>
          <w:rFonts w:hint="eastAsia" w:ascii="宋体" w:hAnsi="宋体" w:eastAsia="宋体" w:cs="宋体"/>
          <w:bCs/>
          <w:color w:val="auto"/>
          <w:sz w:val="24"/>
          <w:szCs w:val="24"/>
        </w:rPr>
        <w:t>中标人不得分包或转包；</w:t>
      </w:r>
      <w:bookmarkEnd w:id="48"/>
      <w:bookmarkEnd w:id="49"/>
      <w:bookmarkEnd w:id="50"/>
      <w:bookmarkEnd w:id="51"/>
      <w:bookmarkEnd w:id="52"/>
      <w:bookmarkEnd w:id="53"/>
    </w:p>
    <w:p>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54" w:name="_Toc19274"/>
      <w:bookmarkStart w:id="55" w:name="_Toc4119"/>
      <w:bookmarkStart w:id="56" w:name="_Toc13128"/>
      <w:bookmarkStart w:id="57" w:name="_Toc9024"/>
      <w:bookmarkStart w:id="58" w:name="_Toc20638"/>
      <w:bookmarkStart w:id="59" w:name="_Toc18302"/>
      <w:r>
        <w:rPr>
          <w:rFonts w:hint="eastAsia" w:ascii="宋体" w:hAnsi="宋体" w:eastAsia="宋体" w:cs="宋体"/>
          <w:bCs/>
          <w:color w:val="auto"/>
          <w:sz w:val="24"/>
          <w:szCs w:val="24"/>
        </w:rPr>
        <w:t>本项目不接受联合体投标。</w:t>
      </w:r>
      <w:bookmarkEnd w:id="54"/>
      <w:bookmarkEnd w:id="55"/>
      <w:bookmarkEnd w:id="56"/>
      <w:bookmarkEnd w:id="57"/>
      <w:bookmarkEnd w:id="58"/>
      <w:bookmarkEnd w:id="59"/>
    </w:p>
    <w:p>
      <w:pPr>
        <w:pStyle w:val="6"/>
        <w:spacing w:before="0" w:line="480" w:lineRule="exact"/>
        <w:ind w:firstLine="482" w:firstLineChars="200"/>
        <w:rPr>
          <w:rFonts w:hint="eastAsia" w:ascii="宋体" w:hAnsi="宋体" w:eastAsia="宋体" w:cs="宋体"/>
          <w:b/>
          <w:color w:val="auto"/>
          <w:sz w:val="24"/>
          <w:szCs w:val="24"/>
        </w:rPr>
      </w:pPr>
      <w:bookmarkStart w:id="60" w:name="_Toc8905"/>
      <w:bookmarkStart w:id="61" w:name="_Toc4617"/>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、招标文件的获取</w:t>
      </w:r>
      <w:bookmarkEnd w:id="20"/>
      <w:bookmarkEnd w:id="21"/>
      <w:bookmarkEnd w:id="22"/>
      <w:bookmarkEnd w:id="23"/>
      <w:bookmarkEnd w:id="60"/>
      <w:bookmarkEnd w:id="61"/>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报名时间：</w:t>
      </w:r>
      <w:r>
        <w:rPr>
          <w:rFonts w:hint="eastAsia" w:ascii="宋体" w:hAnsi="宋体" w:eastAsia="宋体" w:cs="宋体"/>
          <w:color w:val="000000"/>
          <w:sz w:val="24"/>
        </w:rPr>
        <w:t>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5</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9</w:t>
      </w:r>
      <w:r>
        <w:rPr>
          <w:rFonts w:hint="eastAsia" w:ascii="宋体" w:hAnsi="宋体" w:eastAsia="宋体" w:cs="宋体"/>
          <w:color w:val="000000"/>
          <w:sz w:val="24"/>
        </w:rPr>
        <w:t>日至202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5</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15</w:t>
      </w:r>
      <w:r>
        <w:rPr>
          <w:rFonts w:hint="eastAsia" w:ascii="宋体" w:hAnsi="宋体" w:eastAsia="宋体" w:cs="宋体"/>
          <w:color w:val="000000"/>
          <w:sz w:val="24"/>
        </w:rPr>
        <w:t>日（法定公休日、法定节假日除外）</w:t>
      </w:r>
      <w:r>
        <w:rPr>
          <w:rFonts w:hint="eastAsia" w:ascii="宋体" w:hAnsi="宋体" w:eastAsia="宋体" w:cs="宋体"/>
          <w:color w:val="auto"/>
          <w:sz w:val="24"/>
        </w:rPr>
        <w:t>；</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报名方式：</w:t>
      </w:r>
      <w:r>
        <w:rPr>
          <w:rFonts w:hint="eastAsia" w:ascii="宋体" w:hAnsi="宋体" w:eastAsia="宋体" w:cs="宋体"/>
          <w:color w:val="auto"/>
          <w:sz w:val="24"/>
          <w:lang w:eastAsia="zh-CN"/>
        </w:rPr>
        <w:t>网上</w:t>
      </w:r>
      <w:r>
        <w:rPr>
          <w:rFonts w:hint="eastAsia" w:ascii="宋体" w:hAnsi="宋体" w:eastAsia="宋体" w:cs="宋体"/>
          <w:color w:val="auto"/>
          <w:sz w:val="24"/>
        </w:rPr>
        <w:t>报名，请将报名资料传至</w:t>
      </w:r>
      <w:r>
        <w:rPr>
          <w:rFonts w:hint="eastAsia" w:ascii="宋体" w:hAnsi="宋体" w:eastAsia="宋体" w:cs="宋体"/>
          <w:color w:val="auto"/>
          <w:sz w:val="24"/>
          <w:lang w:val="en-US" w:eastAsia="zh-CN"/>
        </w:rPr>
        <w:t>3110659691</w:t>
      </w:r>
      <w:r>
        <w:rPr>
          <w:rFonts w:hint="eastAsia" w:ascii="宋体" w:hAnsi="宋体" w:eastAsia="宋体" w:cs="宋体"/>
          <w:color w:val="auto"/>
          <w:sz w:val="24"/>
        </w:rPr>
        <w:t>@qq.com</w:t>
      </w:r>
      <w:r>
        <w:rPr>
          <w:rFonts w:hint="eastAsia" w:ascii="宋体" w:hAnsi="宋体" w:eastAsia="宋体" w:cs="宋体"/>
          <w:color w:val="auto"/>
          <w:sz w:val="24"/>
          <w:lang w:eastAsia="zh-CN"/>
        </w:rPr>
        <w:t>；联系人：陈女士，</w:t>
      </w: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15700685971</w:t>
      </w:r>
      <w:r>
        <w:rPr>
          <w:rFonts w:hint="eastAsia" w:ascii="宋体" w:hAnsi="宋体" w:eastAsia="宋体" w:cs="宋体"/>
          <w:color w:val="auto"/>
          <w:sz w:val="24"/>
        </w:rPr>
        <w:t>。（文件售出后费用不退，报名资格不能转让）。</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lang w:eastAsia="zh-CN"/>
        </w:rPr>
        <w:t>资料费</w:t>
      </w:r>
      <w:r>
        <w:rPr>
          <w:rFonts w:hint="eastAsia" w:ascii="宋体" w:hAnsi="宋体" w:eastAsia="宋体" w:cs="宋体"/>
          <w:color w:val="auto"/>
          <w:sz w:val="24"/>
        </w:rPr>
        <w:t>：人民币</w:t>
      </w:r>
      <w:r>
        <w:rPr>
          <w:rFonts w:hint="eastAsia" w:ascii="宋体" w:hAnsi="宋体" w:eastAsia="宋体" w:cs="宋体"/>
          <w:color w:val="auto"/>
          <w:sz w:val="24"/>
          <w:lang w:val="en-US" w:eastAsia="zh-CN"/>
        </w:rPr>
        <w:t>400</w:t>
      </w:r>
      <w:r>
        <w:rPr>
          <w:rFonts w:hint="eastAsia" w:ascii="宋体" w:hAnsi="宋体" w:eastAsia="宋体" w:cs="宋体"/>
          <w:color w:val="auto"/>
          <w:sz w:val="24"/>
        </w:rPr>
        <w:t>元/份</w:t>
      </w:r>
      <w:r>
        <w:rPr>
          <w:rFonts w:hint="eastAsia" w:ascii="宋体" w:hAnsi="宋体" w:eastAsia="宋体" w:cs="宋体"/>
          <w:color w:val="auto"/>
          <w:sz w:val="24"/>
          <w:lang w:eastAsia="zh-CN"/>
        </w:rPr>
        <w:t>。</w:t>
      </w:r>
    </w:p>
    <w:p>
      <w:pPr>
        <w:numPr>
          <w:ilvl w:val="0"/>
          <w:numId w:val="3"/>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eastAsia" w:ascii="宋体" w:hAnsi="宋体" w:eastAsia="宋体" w:cs="宋体"/>
          <w:color w:val="auto"/>
          <w:sz w:val="24"/>
          <w:lang w:val="zh-CN" w:eastAsia="zh-CN"/>
        </w:rPr>
        <w:t>在领取招标文件前办理报名费，可使用现金、微信或采购代理机构认可的方式支付（</w:t>
      </w:r>
      <w:r>
        <w:rPr>
          <w:rFonts w:hint="eastAsia" w:ascii="宋体" w:hAnsi="宋体" w:eastAsia="宋体" w:cs="宋体"/>
          <w:b/>
          <w:bCs/>
          <w:color w:val="auto"/>
          <w:kern w:val="2"/>
          <w:sz w:val="24"/>
          <w:szCs w:val="24"/>
          <w:lang w:val="en-US" w:eastAsia="zh-CN" w:bidi="ar-SA"/>
        </w:rPr>
        <w:t>特别注意：请在备注栏填写</w:t>
      </w:r>
      <w:r>
        <w:rPr>
          <w:rFonts w:hint="eastAsia" w:ascii="宋体" w:hAnsi="宋体" w:eastAsia="宋体" w:cs="宋体"/>
          <w:b/>
          <w:bCs/>
          <w:color w:val="auto"/>
          <w:kern w:val="2"/>
          <w:sz w:val="24"/>
          <w:szCs w:val="24"/>
          <w:u w:val="single"/>
          <w:lang w:val="en-US" w:eastAsia="zh-CN" w:bidi="ar-SA"/>
        </w:rPr>
        <w:t>公司全称及项目名称简称报名费</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w:t>
      </w:r>
    </w:p>
    <w:p>
      <w:pPr>
        <w:pStyle w:val="2"/>
        <w:numPr>
          <w:ilvl w:val="0"/>
          <w:numId w:val="0"/>
        </w:num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微信二维码：</w:t>
      </w:r>
      <w:bookmarkStart w:id="73" w:name="_GoBack"/>
      <w:r>
        <w:rPr>
          <w:rFonts w:hint="eastAsia" w:ascii="宋体" w:hAnsi="宋体" w:eastAsia="宋体" w:cs="宋体"/>
          <w:color w:val="auto"/>
          <w:kern w:val="2"/>
          <w:sz w:val="24"/>
          <w:szCs w:val="24"/>
          <w:lang w:val="en-US" w:eastAsia="zh-CN" w:bidi="ar-SA"/>
        </w:rPr>
        <w:drawing>
          <wp:inline distT="0" distB="0" distL="114300" distR="114300">
            <wp:extent cx="2788285" cy="3971925"/>
            <wp:effectExtent l="0" t="0" r="12065" b="9525"/>
            <wp:docPr id="1" name="图片 1" descr="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周"/>
                    <pic:cNvPicPr>
                      <a:picLocks noChangeAspect="1"/>
                    </pic:cNvPicPr>
                  </pic:nvPicPr>
                  <pic:blipFill>
                    <a:blip r:embed="rId4"/>
                    <a:stretch>
                      <a:fillRect/>
                    </a:stretch>
                  </pic:blipFill>
                  <pic:spPr>
                    <a:xfrm>
                      <a:off x="0" y="0"/>
                      <a:ext cx="2788285" cy="3971925"/>
                    </a:xfrm>
                    <a:prstGeom prst="rect">
                      <a:avLst/>
                    </a:prstGeom>
                    <a:noFill/>
                    <a:ln>
                      <a:noFill/>
                    </a:ln>
                  </pic:spPr>
                </pic:pic>
              </a:graphicData>
            </a:graphic>
          </wp:inline>
        </w:drawing>
      </w:r>
      <w:bookmarkEnd w:id="73"/>
    </w:p>
    <w:p>
      <w:pPr>
        <w:numPr>
          <w:ilvl w:val="0"/>
          <w:numId w:val="0"/>
        </w:numPr>
        <w:jc w:val="center"/>
        <w:rPr>
          <w:rFonts w:hint="eastAsia"/>
          <w:lang w:val="en-US" w:eastAsia="zh-CN"/>
        </w:rPr>
      </w:pPr>
    </w:p>
    <w:p>
      <w:pPr>
        <w:numPr>
          <w:ilvl w:val="0"/>
          <w:numId w:val="3"/>
        </w:numPr>
        <w:tabs>
          <w:tab w:val="left" w:pos="360"/>
        </w:tabs>
        <w:spacing w:line="480" w:lineRule="exact"/>
        <w:ind w:firstLine="400"/>
        <w:rPr>
          <w:rFonts w:hint="eastAsia" w:ascii="宋体" w:hAnsi="宋体" w:eastAsia="宋体" w:cs="宋体"/>
          <w:color w:val="auto"/>
          <w:lang w:val="en-US" w:eastAsia="zh-CN"/>
        </w:rPr>
      </w:pPr>
      <w:r>
        <w:rPr>
          <w:rFonts w:hint="eastAsia" w:ascii="宋体" w:hAnsi="宋体" w:eastAsia="宋体" w:cs="宋体"/>
          <w:color w:val="auto"/>
          <w:sz w:val="24"/>
        </w:rPr>
        <w:t>报名时应提供下述</w:t>
      </w:r>
      <w:r>
        <w:rPr>
          <w:rFonts w:hint="eastAsia" w:ascii="宋体" w:hAnsi="宋体" w:eastAsia="宋体" w:cs="宋体"/>
          <w:color w:val="auto"/>
          <w:sz w:val="24"/>
          <w:lang w:eastAsia="zh-CN"/>
        </w:rPr>
        <w:t>资料</w:t>
      </w:r>
      <w:r>
        <w:rPr>
          <w:rFonts w:hint="eastAsia" w:ascii="宋体" w:hAnsi="宋体" w:eastAsia="宋体" w:cs="宋体"/>
          <w:color w:val="auto"/>
          <w:sz w:val="24"/>
        </w:rPr>
        <w:t>，收取加盖公章的复印件：</w:t>
      </w:r>
    </w:p>
    <w:p>
      <w:pPr>
        <w:numPr>
          <w:ilvl w:val="1"/>
          <w:numId w:val="3"/>
        </w:numPr>
        <w:tabs>
          <w:tab w:val="left" w:pos="360"/>
          <w:tab w:val="clear" w:pos="840"/>
        </w:tabs>
        <w:spacing w:line="480" w:lineRule="exact"/>
        <w:ind w:left="1240" w:leftChars="0" w:hanging="420" w:firstLineChars="0"/>
        <w:rPr>
          <w:rFonts w:hint="eastAsia" w:ascii="宋体" w:hAnsi="宋体" w:eastAsia="宋体" w:cs="宋体"/>
          <w:bCs/>
          <w:color w:val="auto"/>
          <w:sz w:val="24"/>
        </w:rPr>
      </w:pPr>
      <w:r>
        <w:rPr>
          <w:rFonts w:hint="eastAsia" w:ascii="宋体" w:hAnsi="宋体" w:eastAsia="宋体" w:cs="宋体"/>
          <w:bCs/>
          <w:color w:val="auto"/>
          <w:sz w:val="24"/>
        </w:rPr>
        <w:t>营业执照。</w:t>
      </w:r>
    </w:p>
    <w:p>
      <w:pPr>
        <w:numPr>
          <w:ilvl w:val="1"/>
          <w:numId w:val="3"/>
        </w:numPr>
        <w:tabs>
          <w:tab w:val="left" w:pos="360"/>
          <w:tab w:val="clear" w:pos="840"/>
        </w:tabs>
        <w:spacing w:line="480" w:lineRule="exact"/>
        <w:ind w:left="1240" w:hanging="420"/>
        <w:rPr>
          <w:rFonts w:hint="eastAsia" w:ascii="宋体" w:hAnsi="宋体" w:eastAsia="宋体" w:cs="宋体"/>
          <w:bCs/>
          <w:color w:val="auto"/>
          <w:sz w:val="24"/>
        </w:rPr>
      </w:pPr>
      <w:r>
        <w:rPr>
          <w:rFonts w:hint="eastAsia" w:ascii="宋体" w:hAnsi="宋体" w:eastAsia="宋体" w:cs="宋体"/>
          <w:bCs/>
          <w:color w:val="auto"/>
          <w:sz w:val="24"/>
          <w:lang w:eastAsia="zh-CN"/>
        </w:rPr>
        <w:t>单位介绍信（应包含项目名称、联系人姓名、联系电话、联系邮箱等内容）。</w:t>
      </w:r>
    </w:p>
    <w:p>
      <w:pPr>
        <w:numPr>
          <w:ilvl w:val="1"/>
          <w:numId w:val="3"/>
        </w:numPr>
        <w:tabs>
          <w:tab w:val="left" w:pos="360"/>
          <w:tab w:val="clear" w:pos="840"/>
        </w:tabs>
        <w:spacing w:line="480" w:lineRule="exact"/>
        <w:ind w:left="1240" w:leftChars="0" w:hanging="420" w:firstLineChars="0"/>
        <w:rPr>
          <w:rFonts w:hint="eastAsia" w:ascii="宋体" w:hAnsi="宋体" w:eastAsia="宋体" w:cs="宋体"/>
          <w:bCs/>
          <w:color w:val="auto"/>
          <w:sz w:val="24"/>
        </w:rPr>
      </w:pPr>
      <w:r>
        <w:rPr>
          <w:rFonts w:hint="eastAsia" w:ascii="宋体" w:hAnsi="宋体" w:eastAsia="宋体" w:cs="宋体"/>
          <w:bCs/>
          <w:color w:val="auto"/>
          <w:sz w:val="24"/>
          <w:lang w:eastAsia="zh-CN"/>
        </w:rPr>
        <w:t>委托人</w:t>
      </w:r>
      <w:r>
        <w:rPr>
          <w:rFonts w:hint="eastAsia" w:ascii="宋体" w:hAnsi="宋体" w:eastAsia="宋体" w:cs="宋体"/>
          <w:bCs/>
          <w:color w:val="auto"/>
          <w:sz w:val="24"/>
        </w:rPr>
        <w:t>身份证复印件</w:t>
      </w:r>
      <w:r>
        <w:rPr>
          <w:rFonts w:hint="eastAsia" w:ascii="宋体" w:hAnsi="宋体" w:eastAsia="宋体" w:cs="宋体"/>
          <w:bCs/>
          <w:color w:val="auto"/>
          <w:sz w:val="24"/>
          <w:lang w:eastAsia="zh-CN"/>
        </w:rPr>
        <w:t>。</w:t>
      </w:r>
    </w:p>
    <w:p>
      <w:pPr>
        <w:numPr>
          <w:ilvl w:val="0"/>
          <w:numId w:val="3"/>
        </w:numPr>
        <w:tabs>
          <w:tab w:val="left" w:pos="360"/>
        </w:tabs>
        <w:spacing w:line="480" w:lineRule="exact"/>
        <w:ind w:left="0" w:leftChars="0" w:firstLine="400" w:firstLineChars="0"/>
        <w:rPr>
          <w:rFonts w:hint="eastAsia" w:ascii="宋体" w:hAnsi="宋体" w:eastAsia="宋体" w:cs="宋体"/>
          <w:bCs/>
          <w:color w:val="auto"/>
          <w:sz w:val="24"/>
        </w:rPr>
      </w:pPr>
      <w:r>
        <w:rPr>
          <w:rFonts w:hint="eastAsia" w:ascii="宋体" w:hAnsi="宋体" w:eastAsia="宋体" w:cs="宋体"/>
          <w:bCs/>
          <w:color w:val="auto"/>
          <w:sz w:val="24"/>
        </w:rPr>
        <w:t>招标文件收到后不得转让。</w:t>
      </w:r>
    </w:p>
    <w:p>
      <w:pPr>
        <w:pStyle w:val="6"/>
        <w:spacing w:before="0" w:line="480" w:lineRule="exact"/>
        <w:ind w:firstLine="482" w:firstLineChars="200"/>
        <w:rPr>
          <w:rFonts w:hint="eastAsia" w:ascii="宋体" w:hAnsi="宋体" w:eastAsia="宋体" w:cs="宋体"/>
          <w:b/>
          <w:bCs/>
          <w:color w:val="auto"/>
          <w:sz w:val="24"/>
          <w:szCs w:val="24"/>
        </w:rPr>
      </w:pPr>
      <w:bookmarkStart w:id="62" w:name="_Toc30226"/>
      <w:bookmarkStart w:id="63" w:name="_Toc22144"/>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开标时间、地点及递交投标文件截止时间、地点</w:t>
      </w:r>
      <w:r>
        <w:rPr>
          <w:rFonts w:hint="eastAsia" w:ascii="宋体" w:hAnsi="宋体" w:eastAsia="宋体" w:cs="宋体"/>
          <w:color w:val="auto"/>
          <w:sz w:val="24"/>
          <w:szCs w:val="24"/>
        </w:rPr>
        <w:t>：</w:t>
      </w:r>
      <w:bookmarkEnd w:id="62"/>
      <w:bookmarkEnd w:id="63"/>
    </w:p>
    <w:p>
      <w:pPr>
        <w:numPr>
          <w:ilvl w:val="0"/>
          <w:numId w:val="4"/>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开标时间（即投标文件截止时间）</w:t>
      </w:r>
      <w:r>
        <w:rPr>
          <w:rFonts w:hint="eastAsia" w:ascii="宋体" w:hAnsi="宋体" w:eastAsia="宋体" w:cs="宋体"/>
          <w:color w:val="000000"/>
          <w:sz w:val="24"/>
        </w:rPr>
        <w:t>：</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5</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5</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29</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10</w:t>
      </w:r>
      <w:r>
        <w:rPr>
          <w:rFonts w:hint="eastAsia" w:ascii="宋体" w:hAnsi="宋体" w:eastAsia="宋体" w:cs="宋体"/>
          <w:color w:val="000000"/>
          <w:sz w:val="24"/>
          <w:highlight w:val="none"/>
          <w:u w:val="single"/>
        </w:rPr>
        <w:t>时</w:t>
      </w:r>
      <w:r>
        <w:rPr>
          <w:rFonts w:hint="eastAsia" w:ascii="宋体" w:hAnsi="宋体" w:eastAsia="宋体" w:cs="宋体"/>
          <w:color w:val="000000"/>
          <w:sz w:val="24"/>
          <w:highlight w:val="none"/>
          <w:u w:val="single"/>
          <w:lang w:val="en-US" w:eastAsia="zh-CN"/>
        </w:rPr>
        <w:t>30</w:t>
      </w:r>
      <w:r>
        <w:rPr>
          <w:rFonts w:hint="eastAsia" w:ascii="宋体" w:hAnsi="宋体" w:eastAsia="宋体" w:cs="宋体"/>
          <w:color w:val="000000"/>
          <w:sz w:val="24"/>
          <w:highlight w:val="none"/>
          <w:u w:val="single"/>
        </w:rPr>
        <w:t>分</w:t>
      </w:r>
      <w:r>
        <w:rPr>
          <w:rFonts w:hint="eastAsia" w:ascii="宋体" w:hAnsi="宋体" w:eastAsia="宋体" w:cs="宋体"/>
          <w:color w:val="000000"/>
          <w:sz w:val="24"/>
          <w:u w:val="single"/>
        </w:rPr>
        <w:t>（北京时间）</w:t>
      </w:r>
      <w:r>
        <w:rPr>
          <w:rFonts w:hint="eastAsia" w:ascii="宋体" w:hAnsi="宋体" w:eastAsia="宋体" w:cs="宋体"/>
          <w:color w:val="auto"/>
          <w:sz w:val="24"/>
        </w:rPr>
        <w:t>逾期递交的，恕不接纳，视为未投标，本项目不接受邮寄投标。</w:t>
      </w:r>
    </w:p>
    <w:p>
      <w:pPr>
        <w:numPr>
          <w:ilvl w:val="0"/>
          <w:numId w:val="4"/>
        </w:numPr>
        <w:tabs>
          <w:tab w:val="left" w:pos="360"/>
        </w:tabs>
        <w:spacing w:line="480" w:lineRule="exact"/>
        <w:ind w:left="0" w:leftChars="0" w:firstLine="400" w:firstLineChars="0"/>
        <w:rPr>
          <w:rFonts w:hint="eastAsia" w:ascii="宋体" w:hAnsi="宋体" w:eastAsia="宋体" w:cs="宋体"/>
          <w:b/>
          <w:color w:val="auto"/>
          <w:sz w:val="24"/>
        </w:rPr>
      </w:pPr>
      <w:r>
        <w:rPr>
          <w:rFonts w:hint="eastAsia" w:ascii="宋体" w:hAnsi="宋体" w:eastAsia="宋体" w:cs="宋体"/>
          <w:color w:val="auto"/>
          <w:sz w:val="24"/>
        </w:rPr>
        <w:t>开标地点（即递交投标文件截止地点）：</w:t>
      </w:r>
      <w:r>
        <w:rPr>
          <w:rFonts w:hint="eastAsia" w:ascii="宋体" w:hAnsi="宋体" w:eastAsia="宋体" w:cs="宋体"/>
          <w:color w:val="auto"/>
          <w:sz w:val="24"/>
          <w:u w:val="single"/>
          <w:lang w:eastAsia="zh-CN"/>
        </w:rPr>
        <w:t>自贡航空产业投资集团有限责任公司</w:t>
      </w:r>
      <w:r>
        <w:rPr>
          <w:rFonts w:hint="eastAsia" w:ascii="宋体" w:hAnsi="宋体" w:eastAsia="宋体" w:cs="宋体"/>
          <w:color w:val="auto"/>
          <w:sz w:val="24"/>
          <w:u w:val="single"/>
        </w:rPr>
        <w:t>会议室</w:t>
      </w:r>
      <w:r>
        <w:rPr>
          <w:rFonts w:hint="eastAsia" w:ascii="宋体" w:hAnsi="宋体" w:eastAsia="宋体" w:cs="宋体"/>
          <w:color w:val="auto"/>
          <w:sz w:val="24"/>
        </w:rPr>
        <w:t>。</w:t>
      </w:r>
    </w:p>
    <w:p>
      <w:pPr>
        <w:pStyle w:val="6"/>
        <w:spacing w:before="0" w:line="480" w:lineRule="exact"/>
        <w:ind w:firstLine="482" w:firstLineChars="200"/>
        <w:rPr>
          <w:rFonts w:hint="eastAsia" w:ascii="宋体" w:hAnsi="宋体" w:eastAsia="宋体" w:cs="宋体"/>
          <w:b/>
          <w:color w:val="auto"/>
          <w:sz w:val="24"/>
          <w:szCs w:val="24"/>
        </w:rPr>
      </w:pPr>
      <w:bookmarkStart w:id="64" w:name="_Toc225654159"/>
      <w:bookmarkStart w:id="65" w:name="_Toc21453"/>
      <w:bookmarkStart w:id="66" w:name="_Toc27268"/>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、发布公告的媒介</w:t>
      </w:r>
      <w:bookmarkEnd w:id="64"/>
      <w:bookmarkEnd w:id="65"/>
      <w:bookmarkEnd w:id="66"/>
    </w:p>
    <w:p>
      <w:pPr>
        <w:autoSpaceDE w:val="0"/>
        <w:autoSpaceDN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w:t>
      </w:r>
      <w:r>
        <w:rPr>
          <w:rFonts w:hint="eastAsia" w:ascii="宋体" w:hAnsi="宋体" w:eastAsia="宋体" w:cs="宋体"/>
          <w:color w:val="auto"/>
          <w:sz w:val="24"/>
          <w:lang w:eastAsia="zh-CN"/>
        </w:rPr>
        <w:t>投标邀请</w:t>
      </w:r>
      <w:r>
        <w:rPr>
          <w:rFonts w:hint="eastAsia" w:ascii="宋体" w:hAnsi="宋体" w:eastAsia="宋体" w:cs="宋体"/>
          <w:color w:val="auto"/>
          <w:sz w:val="24"/>
        </w:rPr>
        <w:t>同时在</w:t>
      </w:r>
      <w:r>
        <w:rPr>
          <w:rFonts w:hint="eastAsia" w:ascii="宋体" w:hAnsi="宋体" w:eastAsia="宋体" w:cs="宋体"/>
          <w:b/>
          <w:bCs/>
          <w:color w:val="auto"/>
          <w:sz w:val="24"/>
          <w:highlight w:val="none"/>
          <w:u w:val="single"/>
        </w:rPr>
        <w:t>四川招投标网</w:t>
      </w:r>
      <w:r>
        <w:rPr>
          <w:rFonts w:hint="eastAsia" w:ascii="宋体" w:hAnsi="宋体" w:eastAsia="宋体" w:cs="宋体"/>
          <w:b/>
          <w:bCs/>
          <w:sz w:val="24"/>
          <w:highlight w:val="none"/>
          <w:u w:val="single"/>
          <w:lang w:eastAsia="zh-CN"/>
        </w:rPr>
        <w:t>及自贡航空产业投资集团有限责任公司官网</w:t>
      </w:r>
      <w:r>
        <w:rPr>
          <w:rFonts w:hint="eastAsia" w:ascii="宋体" w:hAnsi="宋体" w:eastAsia="宋体" w:cs="宋体"/>
          <w:color w:val="auto"/>
          <w:sz w:val="24"/>
          <w:u w:val="none"/>
        </w:rPr>
        <w:t>上以公告形式发布。</w:t>
      </w:r>
    </w:p>
    <w:p>
      <w:pPr>
        <w:pStyle w:val="6"/>
        <w:spacing w:before="0" w:line="480" w:lineRule="exact"/>
        <w:ind w:firstLine="482" w:firstLineChars="200"/>
        <w:rPr>
          <w:rFonts w:hint="eastAsia" w:ascii="宋体" w:hAnsi="宋体" w:eastAsia="宋体" w:cs="宋体"/>
          <w:b/>
          <w:color w:val="auto"/>
          <w:sz w:val="24"/>
          <w:szCs w:val="24"/>
        </w:rPr>
      </w:pPr>
      <w:bookmarkStart w:id="67" w:name="_Toc21767"/>
      <w:bookmarkStart w:id="68" w:name="_Toc152045517"/>
      <w:bookmarkStart w:id="69" w:name="_Toc179632534"/>
      <w:bookmarkStart w:id="70" w:name="_Toc24877"/>
      <w:bookmarkStart w:id="71" w:name="_Toc152042293"/>
      <w:bookmarkStart w:id="72" w:name="_Toc144974485"/>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、联系方式</w:t>
      </w:r>
      <w:bookmarkEnd w:id="67"/>
      <w:bookmarkEnd w:id="68"/>
      <w:bookmarkEnd w:id="69"/>
      <w:bookmarkEnd w:id="70"/>
      <w:bookmarkEnd w:id="71"/>
      <w:bookmarkEnd w:id="72"/>
    </w:p>
    <w:p>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招标人：</w:t>
      </w:r>
      <w:r>
        <w:rPr>
          <w:rFonts w:hint="eastAsia" w:ascii="宋体" w:hAnsi="宋体" w:eastAsia="宋体" w:cs="宋体"/>
          <w:color w:val="auto"/>
          <w:sz w:val="24"/>
          <w:lang w:eastAsia="zh-CN"/>
        </w:rPr>
        <w:t>自贡航空产业投资集团有限责任公司</w:t>
      </w:r>
    </w:p>
    <w:p>
      <w:pPr>
        <w:topLinePunct/>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eastAsia="zh-CN"/>
        </w:rPr>
        <w:t>四川省自贡市贡井区航空产业园区灯塔路1号</w:t>
      </w:r>
    </w:p>
    <w:p>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曾老师</w:t>
      </w:r>
    </w:p>
    <w:p>
      <w:pPr>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0813-3216079</w:t>
      </w:r>
    </w:p>
    <w:p>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造价咨询机构：四川中采项目管理有限公司</w:t>
      </w:r>
    </w:p>
    <w:p>
      <w:pPr>
        <w:pStyle w:val="2"/>
        <w:ind w:firstLine="480" w:firstLineChars="200"/>
        <w:rPr>
          <w:rFonts w:hint="eastAsia" w:ascii="宋体" w:hAnsi="宋体" w:cs="宋体"/>
          <w:color w:val="auto"/>
          <w:lang w:eastAsia="zh-CN"/>
        </w:rPr>
      </w:pPr>
      <w:r>
        <w:rPr>
          <w:rFonts w:hint="eastAsia" w:ascii="宋体" w:hAnsi="宋体" w:eastAsia="宋体" w:cs="宋体"/>
          <w:color w:val="auto"/>
          <w:sz w:val="24"/>
          <w:lang w:eastAsia="zh-CN"/>
        </w:rPr>
        <w:t>地址：自贡市自流井区丹阳街2号</w:t>
      </w:r>
    </w:p>
    <w:p>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陈女士</w:t>
      </w:r>
    </w:p>
    <w:p>
      <w:pPr>
        <w:topLinePunct/>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15700685971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E35FB"/>
    <w:multiLevelType w:val="singleLevel"/>
    <w:tmpl w:val="9D8E35FB"/>
    <w:lvl w:ilvl="0" w:tentative="0">
      <w:start w:val="1"/>
      <w:numFmt w:val="decimal"/>
      <w:suff w:val="nothing"/>
      <w:lvlText w:val="%1．"/>
      <w:lvlJc w:val="left"/>
      <w:pPr>
        <w:ind w:left="0" w:firstLine="400"/>
      </w:pPr>
      <w:rPr>
        <w:rFonts w:hint="default"/>
      </w:rPr>
    </w:lvl>
  </w:abstractNum>
  <w:abstractNum w:abstractNumId="1">
    <w:nsid w:val="D9FB010A"/>
    <w:multiLevelType w:val="singleLevel"/>
    <w:tmpl w:val="D9FB010A"/>
    <w:lvl w:ilvl="0" w:tentative="0">
      <w:start w:val="1"/>
      <w:numFmt w:val="decimal"/>
      <w:suff w:val="nothing"/>
      <w:lvlText w:val="%1．"/>
      <w:lvlJc w:val="left"/>
      <w:pPr>
        <w:ind w:left="0" w:firstLine="400"/>
      </w:pPr>
      <w:rPr>
        <w:rFonts w:hint="default"/>
      </w:rPr>
    </w:lvl>
  </w:abstractNum>
  <w:abstractNum w:abstractNumId="2">
    <w:nsid w:val="57A81275"/>
    <w:multiLevelType w:val="multilevel"/>
    <w:tmpl w:val="57A81275"/>
    <w:lvl w:ilvl="0" w:tentative="0">
      <w:start w:val="1"/>
      <w:numFmt w:val="decimal"/>
      <w:suff w:val="nothing"/>
      <w:lvlText w:val="%1．"/>
      <w:lvlJc w:val="left"/>
      <w:pPr>
        <w:ind w:left="0" w:firstLine="400"/>
      </w:pPr>
      <w:rPr>
        <w:rFonts w:hint="default"/>
        <w:b w:val="0"/>
        <w:bCs w:val="0"/>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3">
    <w:nsid w:val="6D51B7FA"/>
    <w:multiLevelType w:val="multilevel"/>
    <w:tmpl w:val="6D51B7F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F1326"/>
    <w:rsid w:val="480B7F2D"/>
    <w:rsid w:val="501C78DB"/>
    <w:rsid w:val="65AD0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00" w:lineRule="exact"/>
    </w:pPr>
    <w:rPr>
      <w:rFonts w:ascii="宋体" w:hAnsi="宋体" w:eastAsia="宋体" w:cs="Times New Roman"/>
      <w:sz w:val="28"/>
    </w:rPr>
  </w:style>
  <w:style w:type="paragraph" w:customStyle="1" w:styleId="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1032</Characters>
  <Lines>0</Lines>
  <Paragraphs>0</Paragraphs>
  <TotalTime>5</TotalTime>
  <ScaleCrop>false</ScaleCrop>
  <LinksUpToDate>false</LinksUpToDate>
  <CharactersWithSpaces>1032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2025-05-08T07:09:00Z</dcterms:created>
  <dc:creator>Administrator</dc:creator>
  <cp:lastModifiedBy>Administrator</cp:lastModifiedBy>
  <dcterms:modified xsi:type="dcterms:W3CDTF">2025-05-08T08:06:31Z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eyJoZGlkIjoiMTZkNWI5ODJmZTA1MjRjMTlkMTQ3ODRlZjY4ZWY1NjAiLCJ1c2VySWQiOiIyMzc4MjcyMjUifQ==</vt:lpwstr>
  </property>
  <property fmtid="{D5CDD505-2E9C-101B-9397-08002B2CF9AE}" pid="4" name="ICV">
    <vt:lpwstr>666F75DF4F95477F98B46892F701CE56_12</vt:lpwstr>
  </property>
</Properties>
</file>