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bookmarkStart w:id="0" w:name="_Toc15306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第一章</w:t>
      </w:r>
      <w:bookmarkEnd w:id="0"/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投标邀请</w:t>
      </w:r>
    </w:p>
    <w:p>
      <w:pPr>
        <w:spacing w:line="480" w:lineRule="exact"/>
        <w:ind w:firstLine="720" w:firstLineChars="300"/>
        <w:rPr>
          <w:rFonts w:hint="eastAsia"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  <w:lang w:eastAsia="zh-CN"/>
        </w:rPr>
        <w:t>成都中土工程设计有限公司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受</w:t>
      </w:r>
      <w:r>
        <w:rPr>
          <w:rFonts w:hint="eastAsia" w:ascii="宋体" w:hAnsi="宋体" w:cs="宋体"/>
          <w:color w:val="auto"/>
          <w:sz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委托</w:t>
      </w:r>
      <w:r>
        <w:rPr>
          <w:rFonts w:hint="eastAsia" w:ascii="宋体" w:hAnsi="宋体" w:eastAsia="宋体" w:cs="宋体"/>
          <w:color w:val="auto"/>
          <w:sz w:val="24"/>
        </w:rPr>
        <w:t>，拟通过公开招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标方式确定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2025-2026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年度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招标代理机构进入</w:t>
      </w:r>
      <w:r>
        <w:rPr>
          <w:rFonts w:hint="eastAsia" w:ascii="宋体" w:hAnsi="宋体" w:cs="宋体"/>
          <w:color w:val="auto"/>
          <w:sz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color w:val="auto"/>
          <w:sz w:val="24"/>
        </w:rPr>
        <w:t>招标代理机构库，负责公司相关项目的委托招标代理服务事宜。</w:t>
      </w:r>
    </w:p>
    <w:p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1" w:name="_Toc152045513"/>
      <w:bookmarkStart w:id="2" w:name="_Toc179632529"/>
      <w:bookmarkStart w:id="3" w:name="_Toc152042289"/>
      <w:bookmarkStart w:id="4" w:name="_Toc6826"/>
      <w:bookmarkStart w:id="5" w:name="_Toc144974481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、项目概况与招标范围</w:t>
      </w:r>
      <w:bookmarkEnd w:id="1"/>
      <w:bookmarkEnd w:id="2"/>
      <w:bookmarkEnd w:id="3"/>
      <w:bookmarkEnd w:id="4"/>
      <w:bookmarkEnd w:id="5"/>
    </w:p>
    <w:p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项目名称：</w:t>
      </w:r>
      <w:bookmarkStart w:id="6" w:name="OLE_LINK1"/>
      <w:r>
        <w:rPr>
          <w:rFonts w:hint="eastAsia" w:ascii="宋体" w:hAnsi="宋体" w:cs="宋体"/>
          <w:bCs/>
          <w:color w:val="auto"/>
          <w:sz w:val="24"/>
          <w:lang w:eastAsia="zh-CN"/>
        </w:rPr>
        <w:t>自贡航空产业投资集团有限责任公司2025年年度招标代理机构储备库</w:t>
      </w:r>
      <w:bookmarkEnd w:id="6"/>
      <w:r>
        <w:rPr>
          <w:rFonts w:hint="eastAsia" w:ascii="宋体" w:hAnsi="宋体" w:eastAsia="宋体" w:cs="宋体"/>
          <w:bCs/>
          <w:color w:val="auto"/>
          <w:sz w:val="24"/>
        </w:rPr>
        <w:t>。</w:t>
      </w:r>
    </w:p>
    <w:p>
      <w:pPr>
        <w:numPr>
          <w:ilvl w:val="0"/>
          <w:numId w:val="1"/>
        </w:numPr>
        <w:spacing w:line="480" w:lineRule="exact"/>
        <w:ind w:left="0" w:leftChars="0" w:firstLine="480" w:firstLineChars="200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招标范围：</w:t>
      </w:r>
      <w: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  <w:t>2025-2026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lang w:eastAsia="zh-CN"/>
        </w:rPr>
        <w:t>年度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bCs/>
          <w:color w:val="auto"/>
          <w:sz w:val="24"/>
        </w:rPr>
        <w:t>招标人委托的招标代理服务。</w:t>
      </w:r>
    </w:p>
    <w:p>
      <w:pPr>
        <w:numPr>
          <w:ilvl w:val="0"/>
          <w:numId w:val="1"/>
        </w:numPr>
        <w:spacing w:line="480" w:lineRule="exact"/>
        <w:ind w:left="0" w:leftChars="0"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服务期限：</w:t>
      </w: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一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</w:rPr>
        <w:t>年。</w:t>
      </w:r>
    </w:p>
    <w:p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7" w:name="_Toc8555"/>
      <w:bookmarkStart w:id="8" w:name="_Toc152045514"/>
      <w:bookmarkStart w:id="9" w:name="_Toc179632530"/>
      <w:bookmarkStart w:id="10" w:name="_Toc144974482"/>
      <w:bookmarkStart w:id="11" w:name="_Toc152042290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、投标人资格要求</w:t>
      </w:r>
      <w:bookmarkEnd w:id="7"/>
      <w:bookmarkEnd w:id="8"/>
      <w:bookmarkEnd w:id="9"/>
      <w:bookmarkEnd w:id="10"/>
      <w:bookmarkEnd w:id="11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2" w:name="_Toc31507"/>
      <w:bookmarkStart w:id="13" w:name="_Toc6968"/>
      <w:bookmarkStart w:id="14" w:name="_Hlk34335495"/>
      <w:bookmarkStart w:id="15" w:name="_Toc152045515"/>
      <w:bookmarkStart w:id="16" w:name="_Toc144974483"/>
      <w:bookmarkStart w:id="17" w:name="_Toc152042291"/>
      <w:bookmarkStart w:id="18" w:name="_Toc179632531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在中华人民共和国境内注册的独立法人企业；</w:t>
      </w:r>
      <w:bookmarkEnd w:id="12"/>
      <w:bookmarkEnd w:id="13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19" w:name="_Toc23315"/>
      <w:bookmarkStart w:id="20" w:name="_Toc2350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具有良好的商业信誉和健全的财务会计制度；</w:t>
      </w:r>
      <w:bookmarkEnd w:id="19"/>
      <w:bookmarkEnd w:id="20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1" w:name="_Toc16125"/>
      <w:bookmarkStart w:id="22" w:name="_Toc19818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具有履行合同所必须的设备和专业技术能力；</w:t>
      </w:r>
      <w:bookmarkEnd w:id="21"/>
      <w:bookmarkEnd w:id="22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3" w:name="_Toc29597"/>
      <w:bookmarkStart w:id="24" w:name="_Toc1407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具有依法缴纳税收和社会保障资金的良好记录(提供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年以来任意一个月的公司纳税及社保缴纳证明的截图）；</w:t>
      </w:r>
      <w:bookmarkEnd w:id="23"/>
      <w:bookmarkEnd w:id="24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5" w:name="_Toc4236"/>
      <w:bookmarkStart w:id="26" w:name="_Toc852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在中国政府采购网或四川政府采购网登记，并提供投标人在中国政府采购网或四川政府采购网登记截图；</w:t>
      </w:r>
      <w:bookmarkEnd w:id="25"/>
      <w:bookmarkEnd w:id="26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7" w:name="_Toc407"/>
      <w:bookmarkStart w:id="28" w:name="_Toc13721"/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2022年1月1日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至今，在“信用中国”内未列入严重违法失信业名单（黑名单）信息。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2022年1月1日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至今，未被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列入不良供应商。</w:t>
      </w:r>
      <w:bookmarkEnd w:id="27"/>
      <w:bookmarkEnd w:id="28"/>
    </w:p>
    <w:bookmarkEnd w:id="14"/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29" w:name="_Toc5016"/>
      <w:bookmarkStart w:id="30" w:name="_Toc144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中标人不得分包或转包；</w:t>
      </w:r>
      <w:bookmarkEnd w:id="29"/>
      <w:bookmarkEnd w:id="30"/>
    </w:p>
    <w:p>
      <w:pPr>
        <w:pStyle w:val="7"/>
        <w:numPr>
          <w:ilvl w:val="0"/>
          <w:numId w:val="2"/>
        </w:numPr>
        <w:spacing w:before="0" w:line="480" w:lineRule="exact"/>
        <w:ind w:left="0" w:leftChars="0" w:firstLine="400" w:firstLineChars="0"/>
        <w:outlineLvl w:val="9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bookmarkStart w:id="31" w:name="_Toc4119"/>
      <w:bookmarkStart w:id="32" w:name="_Toc13128"/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本项目不接受联合体投标。</w:t>
      </w:r>
      <w:bookmarkEnd w:id="31"/>
      <w:bookmarkEnd w:id="32"/>
    </w:p>
    <w:p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3" w:name="_Toc7511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、招标文件的获取</w:t>
      </w:r>
      <w:bookmarkEnd w:id="15"/>
      <w:bookmarkEnd w:id="16"/>
      <w:bookmarkEnd w:id="17"/>
      <w:bookmarkEnd w:id="18"/>
      <w:bookmarkEnd w:id="33"/>
    </w:p>
    <w:p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2025年5月9日至2025年5月15日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（法定公休日、法定节假日除外）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报名方式：网上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报名，请将报名资料传至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205647161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@qq.com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李先生</w:t>
      </w:r>
      <w:r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18608133317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。（文件售出后费用不退，报名资格不能转让）。</w:t>
      </w:r>
    </w:p>
    <w:p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资料费</w:t>
      </w:r>
      <w:r>
        <w:rPr>
          <w:rFonts w:hint="eastAsia" w:ascii="宋体" w:hAnsi="宋体" w:eastAsia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：人民币</w:t>
      </w:r>
      <w:r>
        <w:rPr>
          <w:rFonts w:hint="eastAsia" w:ascii="宋体" w:hAnsi="宋体" w:cs="宋体"/>
          <w:color w:val="000000" w:themeColor="text1"/>
          <w:sz w:val="2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00元/份</w:t>
      </w:r>
      <w:r>
        <w:rPr>
          <w:rFonts w:hint="eastAsia" w:ascii="宋体" w:hAnsi="宋体" w:cs="宋体"/>
          <w:color w:val="000000" w:themeColor="text1"/>
          <w:sz w:val="24"/>
          <w:lang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在领取招标文件前办理报名费，可使用现金、微信、银行转账、电汇或采购代理机构认可的方式支付（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特别注意：请在备注栏填写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>公司全称及项目名称简称报名费</w:t>
      </w:r>
      <w:r>
        <w:rPr>
          <w:rFonts w:hint="eastAsia" w:ascii="宋体" w:hAnsi="宋体" w:eastAsia="宋体" w:cs="宋体"/>
          <w:color w:val="auto"/>
          <w:sz w:val="24"/>
          <w:lang w:val="zh-CN"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</w:p>
    <w:p>
      <w:pPr>
        <w:pStyle w:val="2"/>
        <w:spacing w:line="240" w:lineRule="auto"/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FF0000"/>
          <w:kern w:val="2"/>
          <w:sz w:val="24"/>
          <w:szCs w:val="24"/>
          <w:lang w:val="en-US" w:eastAsia="zh-CN" w:bidi="ar-SA"/>
        </w:rPr>
      </w:pPr>
      <w:bookmarkStart w:id="42" w:name="_GoBack"/>
      <w:r>
        <w:drawing>
          <wp:inline distT="0" distB="0" distL="114300" distR="114300">
            <wp:extent cx="5269865" cy="5756275"/>
            <wp:effectExtent l="0" t="0" r="698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5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2"/>
    </w:p>
    <w:p>
      <w:pPr>
        <w:pStyle w:val="2"/>
        <w:rPr>
          <w:rFonts w:hint="eastAsia"/>
          <w:color w:val="FF000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报名时应提供下述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资料并加盖投标人公章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营业执照。</w:t>
      </w:r>
    </w:p>
    <w:p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lang w:eastAsia="zh-CN"/>
        </w:rPr>
        <w:t>单位介绍信（应包含项目名称、联系人姓名、联系电话、联系邮箱等内容）</w:t>
      </w:r>
      <w:r>
        <w:rPr>
          <w:rFonts w:hint="eastAsia" w:ascii="宋体" w:hAnsi="宋体" w:cs="宋体"/>
          <w:bCs/>
          <w:color w:val="auto"/>
          <w:sz w:val="24"/>
          <w:lang w:eastAsia="zh-CN"/>
        </w:rPr>
        <w:t>。</w:t>
      </w:r>
    </w:p>
    <w:p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政府采购代理登记网页截图。</w:t>
      </w:r>
    </w:p>
    <w:p>
      <w:pPr>
        <w:numPr>
          <w:ilvl w:val="1"/>
          <w:numId w:val="3"/>
        </w:numPr>
        <w:tabs>
          <w:tab w:val="left" w:pos="360"/>
          <w:tab w:val="clear" w:pos="840"/>
        </w:tabs>
        <w:spacing w:line="480" w:lineRule="exact"/>
        <w:ind w:left="1240" w:leftChars="0" w:hanging="420" w:firstLineChars="0"/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宋体" w:hAnsi="宋体" w:eastAsia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宋体" w:hAnsi="宋体" w:eastAsia="宋体" w:cs="宋体"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影印件。</w:t>
      </w:r>
    </w:p>
    <w:p>
      <w:pPr>
        <w:numPr>
          <w:ilvl w:val="0"/>
          <w:numId w:val="3"/>
        </w:numPr>
        <w:tabs>
          <w:tab w:val="left" w:pos="360"/>
        </w:tabs>
        <w:spacing w:line="480" w:lineRule="exact"/>
        <w:ind w:left="0" w:leftChars="0" w:firstLine="400" w:firstLineChars="0"/>
        <w:rPr>
          <w:rFonts w:hint="eastAsia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招标文件收到后不得转让。</w:t>
      </w:r>
    </w:p>
    <w:p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bookmarkStart w:id="34" w:name="_Toc23249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开标时间、地点及递交投标文件截止时间、地点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bookmarkEnd w:id="34"/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开标时间（即投标文件截止时间）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2025年5月29日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0分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（北京时间）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逾</w:t>
      </w:r>
      <w:r>
        <w:rPr>
          <w:rFonts w:hint="eastAsia" w:ascii="宋体" w:hAnsi="宋体" w:eastAsia="宋体" w:cs="宋体"/>
          <w:color w:val="auto"/>
          <w:sz w:val="24"/>
        </w:rPr>
        <w:t>期递交的，恕不接纳，视为未投标，本项目不接受邮寄投标。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开标地点（即递交投标文件截止地点）：</w:t>
      </w:r>
      <w:r>
        <w:rPr>
          <w:rFonts w:hint="eastAsia" w:ascii="宋体" w:hAnsi="宋体" w:cs="宋体"/>
          <w:color w:val="auto"/>
          <w:sz w:val="24"/>
          <w:u w:val="single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>会议室。</w:t>
      </w:r>
    </w:p>
    <w:p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5" w:name="_Toc225654159"/>
      <w:bookmarkStart w:id="36" w:name="_Toc27235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、发布公告的媒介</w:t>
      </w:r>
      <w:bookmarkEnd w:id="35"/>
      <w:bookmarkEnd w:id="36"/>
    </w:p>
    <w:p>
      <w:pPr>
        <w:autoSpaceDE w:val="0"/>
        <w:autoSpaceDN w:val="0"/>
        <w:adjustRightInd w:val="0"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本次</w:t>
      </w:r>
      <w:r>
        <w:rPr>
          <w:rFonts w:hint="eastAsia" w:ascii="宋体" w:hAnsi="宋体" w:cs="宋体"/>
          <w:color w:val="auto"/>
          <w:sz w:val="24"/>
          <w:lang w:eastAsia="zh-CN"/>
        </w:rPr>
        <w:t>投标邀请</w:t>
      </w:r>
      <w:r>
        <w:rPr>
          <w:rFonts w:hint="eastAsia" w:ascii="宋体" w:hAnsi="宋体" w:eastAsia="宋体" w:cs="宋体"/>
          <w:color w:val="auto"/>
          <w:sz w:val="24"/>
        </w:rPr>
        <w:t>同时在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u w:val="single"/>
        </w:rPr>
        <w:t>四川招投标网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  <w:lang w:eastAsia="zh-CN"/>
        </w:rPr>
        <w:t>及</w:t>
      </w:r>
      <w:r>
        <w:rPr>
          <w:rFonts w:hint="eastAsia" w:ascii="宋体" w:hAnsi="宋体" w:cs="宋体"/>
          <w:b/>
          <w:bCs/>
          <w:sz w:val="24"/>
          <w:highlight w:val="none"/>
          <w:u w:val="single"/>
          <w:lang w:eastAsia="zh-CN"/>
        </w:rPr>
        <w:t>自贡航空产业投资集团有限责任公司</w:t>
      </w:r>
      <w:r>
        <w:rPr>
          <w:rFonts w:hint="eastAsia" w:ascii="宋体" w:hAnsi="宋体" w:eastAsia="宋体" w:cs="宋体"/>
          <w:b/>
          <w:bCs/>
          <w:sz w:val="24"/>
          <w:highlight w:val="none"/>
          <w:u w:val="single"/>
          <w:lang w:eastAsia="zh-CN"/>
        </w:rPr>
        <w:t>官网</w:t>
      </w:r>
      <w:r>
        <w:rPr>
          <w:rFonts w:hint="eastAsia" w:ascii="宋体" w:hAnsi="宋体" w:eastAsia="宋体" w:cs="宋体"/>
          <w:color w:val="auto"/>
          <w:sz w:val="24"/>
          <w:u w:val="none"/>
        </w:rPr>
        <w:t>上以公告形式发布。</w:t>
      </w:r>
    </w:p>
    <w:p>
      <w:pPr>
        <w:pStyle w:val="7"/>
        <w:spacing w:before="0" w:line="480" w:lineRule="exact"/>
        <w:ind w:firstLine="482" w:firstLineChars="2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7" w:name="_Toc15514"/>
      <w:bookmarkStart w:id="38" w:name="_Toc179632534"/>
      <w:bookmarkStart w:id="39" w:name="_Toc152042293"/>
      <w:bookmarkStart w:id="40" w:name="_Toc152045517"/>
      <w:bookmarkStart w:id="41" w:name="_Toc144974485"/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、联系方式</w:t>
      </w:r>
      <w:bookmarkEnd w:id="37"/>
      <w:bookmarkEnd w:id="38"/>
      <w:bookmarkEnd w:id="39"/>
      <w:bookmarkEnd w:id="40"/>
      <w:bookmarkEnd w:id="41"/>
    </w:p>
    <w:p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</w:rPr>
        <w:t>招标人：</w:t>
      </w:r>
      <w:r>
        <w:rPr>
          <w:rFonts w:hint="eastAsia" w:ascii="宋体" w:hAnsi="宋体" w:cs="宋体"/>
          <w:color w:val="auto"/>
          <w:sz w:val="24"/>
          <w:lang w:eastAsia="zh-CN"/>
        </w:rPr>
        <w:t>自贡航空产业投资集团有限责任公司</w:t>
      </w:r>
    </w:p>
    <w:p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地址：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四川省自贡市贡井区航空产业园区灯塔路1号</w:t>
      </w:r>
    </w:p>
    <w:p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曾老师</w:t>
      </w:r>
    </w:p>
    <w:p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0813-3216079</w:t>
      </w:r>
    </w:p>
    <w:p>
      <w:pPr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招标代理机构：</w:t>
      </w:r>
      <w:r>
        <w:rPr>
          <w:rFonts w:hint="eastAsia" w:ascii="宋体" w:hAnsi="宋体" w:cs="宋体"/>
          <w:color w:val="auto"/>
          <w:sz w:val="24"/>
          <w:lang w:eastAsia="zh-CN"/>
        </w:rPr>
        <w:t>成都中土工程设计有限公司</w:t>
      </w:r>
    </w:p>
    <w:p>
      <w:pPr>
        <w:pStyle w:val="2"/>
        <w:ind w:firstLine="480" w:firstLineChars="200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地址：</w:t>
      </w:r>
      <w:r>
        <w:rPr>
          <w:rFonts w:hint="eastAsia" w:ascii="宋体" w:hAnsi="宋体" w:cs="宋体"/>
          <w:color w:val="auto"/>
          <w:sz w:val="24"/>
          <w:lang w:eastAsia="zh-CN"/>
        </w:rPr>
        <w:t>四川省自贡市沿滩区古盐大道</w:t>
      </w:r>
    </w:p>
    <w:p>
      <w:pPr>
        <w:pStyle w:val="2"/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李先生</w:t>
      </w:r>
    </w:p>
    <w:p>
      <w:pPr>
        <w:pStyle w:val="2"/>
        <w:topLinePunct/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电话：</w:t>
      </w:r>
      <w:r>
        <w:rPr>
          <w:rFonts w:hint="eastAsia" w:eastAsia="宋体" w:cs="宋体"/>
          <w:color w:val="auto"/>
          <w:sz w:val="24"/>
          <w:highlight w:val="none"/>
          <w:lang w:val="en-US" w:eastAsia="zh-CN"/>
        </w:rPr>
        <w:t>18608133317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8E35FB"/>
    <w:multiLevelType w:val="singleLevel"/>
    <w:tmpl w:val="9D8E35F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D9FB010A"/>
    <w:multiLevelType w:val="singleLevel"/>
    <w:tmpl w:val="D9FB01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D51B7FA"/>
    <w:multiLevelType w:val="multilevel"/>
    <w:tmpl w:val="6D51B7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0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1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2715A"/>
    <w:rsid w:val="51BA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exact"/>
    </w:pPr>
    <w:rPr>
      <w:rFonts w:ascii="宋体" w:hAnsi="宋体" w:eastAsiaTheme="minorEastAsia" w:cstheme="minorBidi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2025-05-08T07:01:00Z</dcterms:created>
  <dc:creator>Administrator</dc:creator>
  <cp:lastModifiedBy>Administrator</cp:lastModifiedBy>
  <dcterms:modified xsi:type="dcterms:W3CDTF">2025-05-08T07:41:57Z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eyJoZGlkIjoiZmMwMGU2NjIwZTE5ZWY2NTA5MjQ2MDBlN2QyMzc2M2QifQ==</vt:lpwstr>
  </property>
  <property fmtid="{D5CDD505-2E9C-101B-9397-08002B2CF9AE}" pid="4" name="ICV">
    <vt:lpwstr>5EE3CAB66FFF4228BD3900C8690A45BD_12</vt:lpwstr>
  </property>
</Properties>
</file>